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Производителей детских товаров приглашают в дизайн-тур в Университет Строганова</w:t>
      </w:r>
    </w:p>
    <w:p w:rsidR="00DA4579" w:rsidRPr="00B34C13" w:rsidRDefault="00DA4579" w:rsidP="00DA4579">
      <w:pPr>
        <w:tabs>
          <w:tab w:val="left" w:pos="1032"/>
        </w:tabs>
        <w:rPr>
          <w:rFonts w:ascii="Times New Roman" w:hAnsi="Times New Roman" w:cs="Times New Roman"/>
          <w:sz w:val="29"/>
          <w:szCs w:val="29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Дизайн-индустрия сегодня становится одним из драйверов развития инновационных,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высокотехнологичных производственных проектов, в том числе для индустрии детских товаров.</w:t>
      </w:r>
    </w:p>
    <w:p w:rsidR="00CF5292" w:rsidRPr="00B34C13" w:rsidRDefault="00CF5292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426466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У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частники дизайн-тура в РГХПУ им. С.Г. Строганова</w:t>
      </w:r>
      <w:r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(Мо</w:t>
      </w:r>
      <w:r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сква, Волоколамское шоссе, д.9) обсудят, к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ак рождаются новые креативные идеи и как обучают кадры 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для креативных индустрий, какую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роль играют вузовские лаборатории промышл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енного дизайна в инфраструктуре </w:t>
      </w:r>
      <w:r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инновационного развития.</w:t>
      </w:r>
    </w:p>
    <w:p w:rsidR="00BC54A5" w:rsidRPr="00B34C13" w:rsidRDefault="00BC54A5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Мероприятие пройдет </w:t>
      </w: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7 декабря 2023 года с 10.30 до 13.00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в</w:t>
      </w:r>
      <w:r w:rsidR="00E2121E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рамках 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XIV Конгресса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индустрии детских товаров. В нем примут участие вед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ущие производители и бренды,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преподава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тели и студенты «Строгановки», а также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другие представители научной и экспертной среды.</w:t>
      </w:r>
    </w:p>
    <w:p w:rsidR="00BC54A5" w:rsidRPr="00B34C13" w:rsidRDefault="00BC54A5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BC54A5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В программе дизайн-тура</w:t>
      </w:r>
      <w:r w:rsidR="00CF5292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: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экскурсия по факульт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етам университета, мастерским и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лабораториям </w:t>
      </w:r>
      <w:r w:rsidR="00C2351E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кафедры «Промышленный дизайн»,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круглый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стол «Промышленный дизайн. Кадры и инновационные идеи для индустрии детских товаров».</w:t>
      </w:r>
    </w:p>
    <w:p w:rsidR="00C2351E" w:rsidRPr="00B34C13" w:rsidRDefault="00C2351E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B34C13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Преподаватели и студенты кафедры «Промышленный 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дизайн» Университета Строганова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расскажут о конкурсах и программах вуза, опыте сотрудни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чества с ведущими национальными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производственными предприятиями.</w:t>
      </w:r>
    </w:p>
    <w:p w:rsidR="00B34C13" w:rsidRPr="00B34C13" w:rsidRDefault="00B34C13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C2351E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Лидеры рынка детских товаров поделятся практикой</w:t>
      </w:r>
      <w:r w:rsidR="00B34C13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разработки инноваций и расскажут о том, как сегодня в индустрии построено взаимодействи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е с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молодыми специалистами, стартапами, внешними дизайн-лабораториями.</w:t>
      </w:r>
      <w:r w:rsidR="00C2351E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</w:p>
    <w:p w:rsidR="00C2351E" w:rsidRPr="00B34C13" w:rsidRDefault="00C2351E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Вместе участники наметят программу научно-технической и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творческой кооперации, обсудят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подходы к подготовке кадров для креативных индустрий, 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к которой относится и индустрия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детских товаров.</w:t>
      </w:r>
    </w:p>
    <w:p w:rsidR="003F7797" w:rsidRPr="00B34C13" w:rsidRDefault="003F7797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BC54A5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lastRenderedPageBreak/>
        <w:t>Антонина Цицулина, президент Ассоциации предпри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ятий индустрии детских товаров: «П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оследние два года мы 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наблюдаем, как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промышленный 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дизайн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выходит на новый уровень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востребованности </w:t>
      </w:r>
      <w:r w:rsidR="002A3D8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для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промышленности и торговли</w:t>
      </w:r>
      <w:r w:rsidR="00103AF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в России. О</w:t>
      </w:r>
      <w:r w:rsidR="002A3D8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щущается его возросшее значение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="002A3D8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в вопросе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конкурентоспособн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ости индустрии детских товаров. </w:t>
      </w:r>
    </w:p>
    <w:p w:rsidR="003F7797" w:rsidRPr="00B34C13" w:rsidRDefault="003F7797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A84009" w:rsidRPr="00B34C13" w:rsidRDefault="002A3D87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М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аксимальную перспективу будет иметь создание </w:t>
      </w:r>
      <w:r w:rsidR="00C2351E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центров промышленного дизайна для кластеров индустрии</w:t>
      </w:r>
      <w:r w:rsidR="00541E3D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детских товаров</w:t>
      </w:r>
      <w:r w:rsidR="00C2351E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на 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базе ведущих вузов, в том числе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готовящи</w:t>
      </w:r>
      <w:r w:rsidR="00C2351E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х кадры для креативных отраслей производства и бизнеса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. </w:t>
      </w:r>
    </w:p>
    <w:p w:rsidR="00A84009" w:rsidRPr="00B34C13" w:rsidRDefault="00A8400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Их роль</w:t>
      </w:r>
      <w:r w:rsidR="002A3D8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–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развитие научно-технич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еской, творческой, промышленной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кооперации. Они должны </w:t>
      </w:r>
      <w:r w:rsidR="00274E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оказывать содействие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проведени</w:t>
      </w:r>
      <w:r w:rsidR="00A8400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ю исследований и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разработке инноваций,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стимулировать патентно-лицензионную деятельно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сть </w:t>
      </w:r>
      <w:r w:rsidR="00274E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отечественных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производителей </w:t>
      </w:r>
      <w:r w:rsidR="00274E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и </w:t>
      </w:r>
      <w:r w:rsidR="0098452A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формирование средств индивидуализации детских товаров, </w:t>
      </w:r>
      <w:r w:rsidR="00A8400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способствовать защите интеллектуальной собственности российских правообладателей</w:t>
      </w:r>
      <w:r w:rsidR="0098452A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, упрощать процесс сертификации инновационной продукции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».</w:t>
      </w: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B34C13" w:rsidRPr="00B34C13" w:rsidRDefault="00B34C13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Программа мероприятия:</w:t>
      </w:r>
    </w:p>
    <w:p w:rsidR="00A84009" w:rsidRPr="00B34C13" w:rsidRDefault="00A84009" w:rsidP="003F7797">
      <w:pPr>
        <w:spacing w:after="60"/>
        <w:jc w:val="both"/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10.30</w:t>
      </w:r>
      <w:r w:rsidR="00BC54A5"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-11.00</w:t>
      </w:r>
      <w:r w:rsidR="002A3D8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– 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Регистрация участников</w:t>
      </w: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11.00-12.00</w:t>
      </w:r>
      <w:r w:rsidR="002A3D8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–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Экску</w:t>
      </w:r>
      <w:r w:rsidR="00426466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рсия по Университету Строганова</w:t>
      </w: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12.00</w:t>
      </w:r>
      <w:r w:rsidR="002A3D87"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-</w:t>
      </w: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13.00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– Круглый стол «Промышленный дизайн. Кадры и инновационные идеи для</w:t>
      </w:r>
      <w:r w:rsidR="00426466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индустрии детских товаров»</w:t>
      </w:r>
    </w:p>
    <w:p w:rsidR="00426466" w:rsidRDefault="00426466" w:rsidP="003F7797">
      <w:pPr>
        <w:spacing w:after="60"/>
        <w:jc w:val="both"/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Место проведен</w:t>
      </w:r>
      <w:r w:rsidR="0098452A"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ия: Москва, Волоколамское шоссе</w:t>
      </w: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,</w:t>
      </w:r>
      <w:r w:rsidR="0098452A"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 xml:space="preserve"> </w:t>
      </w:r>
      <w:r w:rsidRPr="00B34C13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9.</w:t>
      </w:r>
    </w:p>
    <w:p w:rsidR="00BC54A5" w:rsidRPr="00B34C13" w:rsidRDefault="00BC54A5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B34C13" w:rsidRPr="00B34C13" w:rsidRDefault="00B34C13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/>
          <w:bCs/>
          <w:i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/>
          <w:bCs/>
          <w:i/>
          <w:kern w:val="2"/>
          <w:sz w:val="29"/>
          <w:szCs w:val="29"/>
          <w14:ligatures w14:val="standardContextual"/>
        </w:rPr>
        <w:t>Справочно:</w:t>
      </w:r>
    </w:p>
    <w:p w:rsidR="003F7797" w:rsidRPr="00B34C13" w:rsidRDefault="003F7797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5732B0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 xml:space="preserve">Факультет «Дизайн» Университета Строганова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объединяет шесть кафедр, каждая из которых</w:t>
      </w:r>
      <w:r w:rsidR="00A8400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обладает своей многолетней историей и направлена на </w:t>
      </w:r>
      <w:r w:rsidR="00541E3D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изучение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правил и особенностей</w:t>
      </w:r>
      <w:r w:rsidR="00A8400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дизайна в различных областях современного м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ира. В состав факультета входят кафедры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«Сре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довой дизайн»,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«Коммуникативный дизайн»,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«Промышленный 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lastRenderedPageBreak/>
        <w:t xml:space="preserve">дизайн», «Дизайн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средст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в транспорта», «Дизайн мебели»,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«Дизайн-текстиль».</w:t>
      </w:r>
    </w:p>
    <w:p w:rsidR="00C2351E" w:rsidRPr="00B34C13" w:rsidRDefault="00C2351E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C2351E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Сегодня дизайнеры, подготовленные на кафедре «Пром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ышленный дизайн», разрабатывают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изделия и предметы, формирующие жилую и производс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твенную среду, а также торговое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оборудование. О кафедре «Промышленный дизайн»: </w:t>
      </w:r>
      <w:hyperlink r:id="rId7" w:history="1">
        <w:r w:rsidR="00C2351E" w:rsidRPr="00B34C13">
          <w:rPr>
            <w:rStyle w:val="a3"/>
            <w:rFonts w:ascii="Times New Roman" w:hAnsi="Times New Roman" w:cs="Times New Roman"/>
            <w:bCs/>
            <w:kern w:val="2"/>
            <w:sz w:val="29"/>
            <w:szCs w:val="29"/>
            <w14:ligatures w14:val="standardContextual"/>
          </w:rPr>
          <w:t>https://www.mghpa-prom.ru/</w:t>
        </w:r>
      </w:hyperlink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.</w:t>
      </w:r>
    </w:p>
    <w:p w:rsidR="00BC54A5" w:rsidRPr="00B34C13" w:rsidRDefault="00BC54A5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5732B0">
        <w:rPr>
          <w:rFonts w:ascii="Times New Roman" w:hAnsi="Times New Roman" w:cs="Times New Roman"/>
          <w:b/>
          <w:bCs/>
          <w:kern w:val="2"/>
          <w:sz w:val="29"/>
          <w:szCs w:val="29"/>
          <w14:ligatures w14:val="standardContextual"/>
        </w:rPr>
        <w:t>XIV Конгресс индустрии детских товаров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(Москва, 5-7 дек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абря 2023</w:t>
      </w:r>
      <w:r w:rsidR="005732B0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)</w:t>
      </w:r>
      <w:r w:rsidR="005732B0" w:rsidRPr="005732B0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="005732B0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–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главное отраслевое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событие и центральная площадка для диалога и взаимодействия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между бизнесом,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государственной властью, научным, экспертным и профессиональным сообществом.</w:t>
      </w:r>
    </w:p>
    <w:p w:rsidR="00A84009" w:rsidRPr="00B34C13" w:rsidRDefault="00A8400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5732B0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Организаторы конгресса </w:t>
      </w:r>
      <w:bookmarkStart w:id="0" w:name="_GoBack"/>
      <w:bookmarkEnd w:id="0"/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–</w:t>
      </w:r>
      <w:r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Минпромторг России и Ассоциаци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я предприятий индустрии детских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товаров при поддержке Агентства стратегических инициатив, Российской академ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ии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образования. Ген</w:t>
      </w:r>
      <w:r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еральный информационный партнер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–</w:t>
      </w:r>
      <w:r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ТАСС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, стратегический информационный</w:t>
      </w:r>
      <w:r w:rsidR="00C2351E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партнер – журнал «Вестник ИДТ».</w:t>
      </w:r>
    </w:p>
    <w:p w:rsidR="00A84009" w:rsidRPr="00B34C13" w:rsidRDefault="00A8400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Более 15 отраслей промышленности, 5 отраслей сферы услуг и сервисов для семей с детьми,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входящих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в индустрию, будут представлены на мероприятии.</w:t>
      </w:r>
    </w:p>
    <w:p w:rsidR="003F7797" w:rsidRPr="00B34C13" w:rsidRDefault="003F7797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Кон</w:t>
      </w:r>
      <w:r w:rsidR="00BC54A5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гресс 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работает</w:t>
      </w:r>
      <w:r w:rsidR="00B34C13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три дня на следующих </w:t>
      </w: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площадках:</w:t>
      </w:r>
    </w:p>
    <w:p w:rsidR="00B34C13" w:rsidRPr="00B34C13" w:rsidRDefault="00B34C13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DA4579" w:rsidRPr="00B34C13" w:rsidRDefault="0098452A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5-6 декабря,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10.00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-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17.30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–</w:t>
      </w:r>
      <w:r w:rsidR="00477734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Центр м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еждународной торговли</w:t>
      </w:r>
      <w:r w:rsidR="00477734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(ЦМТ)</w:t>
      </w:r>
    </w:p>
    <w:p w:rsidR="00DA4579" w:rsidRPr="00B34C13" w:rsidRDefault="0098452A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7 декабря,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10.30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-14.00 –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дизайн-тур на площад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ке Российского государственного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художественно-промышленного университета им. С.Г. Строганова.</w:t>
      </w:r>
    </w:p>
    <w:p w:rsidR="00DA4579" w:rsidRPr="00B34C13" w:rsidRDefault="0098452A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7 декабря,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15.00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-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17.00</w:t>
      </w:r>
      <w:r w:rsidR="003F7797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– 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итоговая пленарная сессия Конгресс</w:t>
      </w:r>
      <w:r w:rsidR="00477734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>а</w:t>
      </w:r>
      <w:r w:rsidR="00DA4579"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 ИДТ в ТАСС.</w:t>
      </w:r>
    </w:p>
    <w:p w:rsidR="00B34C13" w:rsidRPr="00B34C13" w:rsidRDefault="00B34C13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</w:p>
    <w:p w:rsidR="00A84009" w:rsidRPr="00B34C13" w:rsidRDefault="00541E3D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Программа: </w:t>
      </w:r>
      <w:hyperlink r:id="rId8" w:history="1">
        <w:r w:rsidR="00A84009" w:rsidRPr="00B34C13">
          <w:rPr>
            <w:rStyle w:val="a3"/>
            <w:rFonts w:ascii="Times New Roman" w:hAnsi="Times New Roman" w:cs="Times New Roman"/>
            <w:bCs/>
            <w:kern w:val="2"/>
            <w:sz w:val="29"/>
            <w:szCs w:val="29"/>
            <w14:ligatures w14:val="standardContextual"/>
          </w:rPr>
          <w:t>http://congress-idt.ru/congress-idt.ru/programma-na-24.11.2023.pdf</w:t>
        </w:r>
      </w:hyperlink>
    </w:p>
    <w:p w:rsidR="00A84009" w:rsidRPr="00B34C13" w:rsidRDefault="00DA4579" w:rsidP="003F7797">
      <w:pPr>
        <w:spacing w:after="60"/>
        <w:jc w:val="both"/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</w:pPr>
      <w:r w:rsidRPr="00B34C13">
        <w:rPr>
          <w:rFonts w:ascii="Times New Roman" w:hAnsi="Times New Roman" w:cs="Times New Roman"/>
          <w:bCs/>
          <w:kern w:val="2"/>
          <w:sz w:val="29"/>
          <w:szCs w:val="29"/>
          <w14:ligatures w14:val="standardContextual"/>
        </w:rPr>
        <w:t xml:space="preserve">Регистрация: </w:t>
      </w:r>
      <w:hyperlink r:id="rId9" w:history="1">
        <w:r w:rsidR="00A84009" w:rsidRPr="00B34C13">
          <w:rPr>
            <w:rStyle w:val="a3"/>
            <w:rFonts w:ascii="Times New Roman" w:hAnsi="Times New Roman" w:cs="Times New Roman"/>
            <w:bCs/>
            <w:kern w:val="2"/>
            <w:sz w:val="29"/>
            <w:szCs w:val="29"/>
            <w14:ligatures w14:val="standardContextual"/>
          </w:rPr>
          <w:t>http://congress-idt.ru/info/news/registratsiya/</w:t>
        </w:r>
      </w:hyperlink>
    </w:p>
    <w:sectPr w:rsidR="00A84009" w:rsidRPr="00B34C13" w:rsidSect="00103AF5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2B" w:rsidRDefault="005C242B" w:rsidP="00C85196">
      <w:pPr>
        <w:spacing w:after="0" w:line="240" w:lineRule="auto"/>
      </w:pPr>
      <w:r>
        <w:separator/>
      </w:r>
    </w:p>
  </w:endnote>
  <w:endnote w:type="continuationSeparator" w:id="0">
    <w:p w:rsidR="005C242B" w:rsidRDefault="005C242B" w:rsidP="00C8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2B" w:rsidRDefault="005C242B" w:rsidP="00C85196">
      <w:pPr>
        <w:spacing w:after="0" w:line="240" w:lineRule="auto"/>
      </w:pPr>
      <w:r>
        <w:separator/>
      </w:r>
    </w:p>
  </w:footnote>
  <w:footnote w:type="continuationSeparator" w:id="0">
    <w:p w:rsidR="005C242B" w:rsidRDefault="005C242B" w:rsidP="00C8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3E9"/>
    <w:multiLevelType w:val="multilevel"/>
    <w:tmpl w:val="F3A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C3B39"/>
    <w:multiLevelType w:val="multilevel"/>
    <w:tmpl w:val="4EF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85FC0"/>
    <w:multiLevelType w:val="multilevel"/>
    <w:tmpl w:val="368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1564"/>
    <w:multiLevelType w:val="multilevel"/>
    <w:tmpl w:val="8AE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F18CE"/>
    <w:multiLevelType w:val="multilevel"/>
    <w:tmpl w:val="B7A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F2FEE"/>
    <w:multiLevelType w:val="multilevel"/>
    <w:tmpl w:val="F59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B6DDE"/>
    <w:multiLevelType w:val="multilevel"/>
    <w:tmpl w:val="5B1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3613C"/>
    <w:multiLevelType w:val="multilevel"/>
    <w:tmpl w:val="04C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55A64"/>
    <w:multiLevelType w:val="multilevel"/>
    <w:tmpl w:val="CE9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53E57"/>
    <w:multiLevelType w:val="multilevel"/>
    <w:tmpl w:val="927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139C6"/>
    <w:multiLevelType w:val="multilevel"/>
    <w:tmpl w:val="4D6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5A69F2"/>
    <w:multiLevelType w:val="multilevel"/>
    <w:tmpl w:val="59C2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340A7"/>
    <w:multiLevelType w:val="multilevel"/>
    <w:tmpl w:val="032A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C6683"/>
    <w:multiLevelType w:val="multilevel"/>
    <w:tmpl w:val="0D3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F8C"/>
    <w:multiLevelType w:val="multilevel"/>
    <w:tmpl w:val="B3E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772B42"/>
    <w:multiLevelType w:val="multilevel"/>
    <w:tmpl w:val="9FC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810"/>
    <w:multiLevelType w:val="multilevel"/>
    <w:tmpl w:val="A384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264944"/>
    <w:multiLevelType w:val="multilevel"/>
    <w:tmpl w:val="FF6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E69C7"/>
    <w:multiLevelType w:val="multilevel"/>
    <w:tmpl w:val="8A9A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3D5D0E"/>
    <w:multiLevelType w:val="hybridMultilevel"/>
    <w:tmpl w:val="74428882"/>
    <w:lvl w:ilvl="0" w:tplc="E03ABC5C">
      <w:start w:val="1"/>
      <w:numFmt w:val="decimal"/>
      <w:lvlText w:val="%1."/>
      <w:lvlJc w:val="left"/>
      <w:pPr>
        <w:ind w:left="720" w:hanging="360"/>
      </w:pPr>
      <w:rPr>
        <w:rFonts w:hint="default"/>
        <w:color w:val="59BF3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60C28"/>
    <w:multiLevelType w:val="multilevel"/>
    <w:tmpl w:val="FAE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662AE"/>
    <w:multiLevelType w:val="multilevel"/>
    <w:tmpl w:val="0FB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756EC6"/>
    <w:multiLevelType w:val="multilevel"/>
    <w:tmpl w:val="DF8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5474AA"/>
    <w:multiLevelType w:val="multilevel"/>
    <w:tmpl w:val="D608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685112"/>
    <w:multiLevelType w:val="multilevel"/>
    <w:tmpl w:val="B17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0C743D"/>
    <w:multiLevelType w:val="multilevel"/>
    <w:tmpl w:val="526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A2710"/>
    <w:multiLevelType w:val="multilevel"/>
    <w:tmpl w:val="7C24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74050A"/>
    <w:multiLevelType w:val="multilevel"/>
    <w:tmpl w:val="221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3210F5"/>
    <w:multiLevelType w:val="multilevel"/>
    <w:tmpl w:val="549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25957"/>
    <w:multiLevelType w:val="multilevel"/>
    <w:tmpl w:val="6818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9154AE"/>
    <w:multiLevelType w:val="multilevel"/>
    <w:tmpl w:val="E08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A6141F"/>
    <w:multiLevelType w:val="multilevel"/>
    <w:tmpl w:val="47CA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77F35"/>
    <w:multiLevelType w:val="multilevel"/>
    <w:tmpl w:val="D79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D4D06"/>
    <w:multiLevelType w:val="hybridMultilevel"/>
    <w:tmpl w:val="0318ED1A"/>
    <w:lvl w:ilvl="0" w:tplc="F7586D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4150B"/>
    <w:multiLevelType w:val="multilevel"/>
    <w:tmpl w:val="0242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230325"/>
    <w:multiLevelType w:val="multilevel"/>
    <w:tmpl w:val="9A5C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E87531"/>
    <w:multiLevelType w:val="multilevel"/>
    <w:tmpl w:val="6B9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332724"/>
    <w:multiLevelType w:val="hybridMultilevel"/>
    <w:tmpl w:val="987C5F5E"/>
    <w:lvl w:ilvl="0" w:tplc="E03ABC5C">
      <w:start w:val="1"/>
      <w:numFmt w:val="decimal"/>
      <w:lvlText w:val="%1."/>
      <w:lvlJc w:val="left"/>
      <w:pPr>
        <w:ind w:left="720" w:hanging="360"/>
      </w:pPr>
      <w:rPr>
        <w:rFonts w:hint="default"/>
        <w:color w:val="59BF3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E7DDE"/>
    <w:multiLevelType w:val="multilevel"/>
    <w:tmpl w:val="239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AB3FA4"/>
    <w:multiLevelType w:val="multilevel"/>
    <w:tmpl w:val="903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035FFF"/>
    <w:multiLevelType w:val="multilevel"/>
    <w:tmpl w:val="285A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B2391A"/>
    <w:multiLevelType w:val="multilevel"/>
    <w:tmpl w:val="C7F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642135"/>
    <w:multiLevelType w:val="multilevel"/>
    <w:tmpl w:val="58F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825B8E"/>
    <w:multiLevelType w:val="multilevel"/>
    <w:tmpl w:val="640A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4"/>
  </w:num>
  <w:num w:numId="3">
    <w:abstractNumId w:val="11"/>
  </w:num>
  <w:num w:numId="4">
    <w:abstractNumId w:val="39"/>
  </w:num>
  <w:num w:numId="5">
    <w:abstractNumId w:val="1"/>
  </w:num>
  <w:num w:numId="6">
    <w:abstractNumId w:val="25"/>
  </w:num>
  <w:num w:numId="7">
    <w:abstractNumId w:val="42"/>
  </w:num>
  <w:num w:numId="8">
    <w:abstractNumId w:val="12"/>
  </w:num>
  <w:num w:numId="9">
    <w:abstractNumId w:val="26"/>
  </w:num>
  <w:num w:numId="10">
    <w:abstractNumId w:val="30"/>
  </w:num>
  <w:num w:numId="11">
    <w:abstractNumId w:val="23"/>
  </w:num>
  <w:num w:numId="12">
    <w:abstractNumId w:val="2"/>
  </w:num>
  <w:num w:numId="13">
    <w:abstractNumId w:val="5"/>
  </w:num>
  <w:num w:numId="14">
    <w:abstractNumId w:val="3"/>
  </w:num>
  <w:num w:numId="15">
    <w:abstractNumId w:val="29"/>
  </w:num>
  <w:num w:numId="16">
    <w:abstractNumId w:val="18"/>
  </w:num>
  <w:num w:numId="17">
    <w:abstractNumId w:val="32"/>
  </w:num>
  <w:num w:numId="18">
    <w:abstractNumId w:val="41"/>
  </w:num>
  <w:num w:numId="19">
    <w:abstractNumId w:val="9"/>
  </w:num>
  <w:num w:numId="20">
    <w:abstractNumId w:val="6"/>
  </w:num>
  <w:num w:numId="21">
    <w:abstractNumId w:val="38"/>
  </w:num>
  <w:num w:numId="22">
    <w:abstractNumId w:val="17"/>
  </w:num>
  <w:num w:numId="23">
    <w:abstractNumId w:val="15"/>
  </w:num>
  <w:num w:numId="24">
    <w:abstractNumId w:val="28"/>
  </w:num>
  <w:num w:numId="25">
    <w:abstractNumId w:val="22"/>
  </w:num>
  <w:num w:numId="26">
    <w:abstractNumId w:val="8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14"/>
  </w:num>
  <w:num w:numId="32">
    <w:abstractNumId w:val="0"/>
  </w:num>
  <w:num w:numId="33">
    <w:abstractNumId w:val="7"/>
  </w:num>
  <w:num w:numId="34">
    <w:abstractNumId w:val="43"/>
  </w:num>
  <w:num w:numId="35">
    <w:abstractNumId w:val="13"/>
  </w:num>
  <w:num w:numId="36">
    <w:abstractNumId w:val="36"/>
  </w:num>
  <w:num w:numId="37">
    <w:abstractNumId w:val="20"/>
  </w:num>
  <w:num w:numId="38">
    <w:abstractNumId w:val="34"/>
  </w:num>
  <w:num w:numId="39">
    <w:abstractNumId w:val="35"/>
  </w:num>
  <w:num w:numId="40">
    <w:abstractNumId w:val="40"/>
  </w:num>
  <w:num w:numId="41">
    <w:abstractNumId w:val="4"/>
  </w:num>
  <w:num w:numId="42">
    <w:abstractNumId w:val="33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D2"/>
    <w:rsid w:val="000A11E2"/>
    <w:rsid w:val="000C0E59"/>
    <w:rsid w:val="00103AF5"/>
    <w:rsid w:val="00274E97"/>
    <w:rsid w:val="002A3D87"/>
    <w:rsid w:val="00324F84"/>
    <w:rsid w:val="003801CD"/>
    <w:rsid w:val="00390493"/>
    <w:rsid w:val="003F5411"/>
    <w:rsid w:val="003F7797"/>
    <w:rsid w:val="00426466"/>
    <w:rsid w:val="00477734"/>
    <w:rsid w:val="00541E3D"/>
    <w:rsid w:val="005732B0"/>
    <w:rsid w:val="00576826"/>
    <w:rsid w:val="005C242B"/>
    <w:rsid w:val="006547C5"/>
    <w:rsid w:val="007969CF"/>
    <w:rsid w:val="007F7CB4"/>
    <w:rsid w:val="008347EF"/>
    <w:rsid w:val="00977718"/>
    <w:rsid w:val="0098452A"/>
    <w:rsid w:val="00A84009"/>
    <w:rsid w:val="00A96C76"/>
    <w:rsid w:val="00B34C13"/>
    <w:rsid w:val="00BC54A5"/>
    <w:rsid w:val="00C2351E"/>
    <w:rsid w:val="00C46D1B"/>
    <w:rsid w:val="00C85196"/>
    <w:rsid w:val="00CA44B4"/>
    <w:rsid w:val="00CD1AB2"/>
    <w:rsid w:val="00CF5292"/>
    <w:rsid w:val="00DA4579"/>
    <w:rsid w:val="00DD235A"/>
    <w:rsid w:val="00E2121E"/>
    <w:rsid w:val="00F1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DC2"/>
  <w15:chartTrackingRefBased/>
  <w15:docId w15:val="{19B2D0FE-172D-41CE-9198-2903EF2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7C5"/>
    <w:rPr>
      <w:color w:val="0563C1" w:themeColor="hyperlink"/>
      <w:u w:val="single"/>
    </w:rPr>
  </w:style>
  <w:style w:type="character" w:customStyle="1" w:styleId="wicon">
    <w:name w:val="w_icon"/>
    <w:basedOn w:val="a0"/>
    <w:rsid w:val="00C85196"/>
  </w:style>
  <w:style w:type="paragraph" w:styleId="a4">
    <w:name w:val="header"/>
    <w:basedOn w:val="a"/>
    <w:link w:val="a5"/>
    <w:uiPriority w:val="99"/>
    <w:unhideWhenUsed/>
    <w:rsid w:val="00C8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96"/>
  </w:style>
  <w:style w:type="paragraph" w:styleId="a6">
    <w:name w:val="footer"/>
    <w:basedOn w:val="a"/>
    <w:link w:val="a7"/>
    <w:uiPriority w:val="99"/>
    <w:unhideWhenUsed/>
    <w:rsid w:val="00C8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96"/>
  </w:style>
  <w:style w:type="paragraph" w:styleId="a8">
    <w:name w:val="Normal (Web)"/>
    <w:basedOn w:val="a"/>
    <w:uiPriority w:val="99"/>
    <w:unhideWhenUsed/>
    <w:rsid w:val="00C8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51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4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8347EF"/>
    <w:pPr>
      <w:ind w:left="720"/>
      <w:contextualSpacing/>
    </w:pPr>
  </w:style>
  <w:style w:type="character" w:styleId="ab">
    <w:name w:val="Emphasis"/>
    <w:basedOn w:val="a0"/>
    <w:uiPriority w:val="20"/>
    <w:qFormat/>
    <w:rsid w:val="0097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1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5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1760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50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1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97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17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7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5174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9282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2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445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1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2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30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104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89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71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430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83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5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21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650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0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0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72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529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7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7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1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4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5661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30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1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2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986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1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67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5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330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5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1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9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9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4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91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15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4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2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9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9572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74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4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9285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1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88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6926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0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63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99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12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5245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38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1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5133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6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73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7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95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-idt.ru/congress-idt.ru/programma-na-24.11.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ghpa-pr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gress-idt.ru/info/news/registr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Лукьяненко Александра</dc:creator>
  <cp:keywords/>
  <dc:description/>
  <cp:lastModifiedBy>Лукьяненко Александра</cp:lastModifiedBy>
  <cp:revision>7</cp:revision>
  <dcterms:created xsi:type="dcterms:W3CDTF">2023-11-20T08:57:00Z</dcterms:created>
  <dcterms:modified xsi:type="dcterms:W3CDTF">2023-11-29T07:16:00Z</dcterms:modified>
</cp:coreProperties>
</file>