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D4" w:rsidRDefault="00B762D4" w:rsidP="00224306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lang w:val="ru-RU" w:eastAsia="ru-RU"/>
        </w:rPr>
      </w:pPr>
      <w:bookmarkStart w:id="0" w:name="_GoBack"/>
      <w:bookmarkEnd w:id="0"/>
    </w:p>
    <w:p w:rsidR="00C61699" w:rsidRDefault="00677776" w:rsidP="00DA692B">
      <w:pPr>
        <w:shd w:val="clear" w:color="auto" w:fill="FFFFFF"/>
        <w:spacing w:after="0" w:line="240" w:lineRule="auto"/>
        <w:ind w:left="420"/>
        <w:rPr>
          <w:rFonts w:eastAsia="Times New Roman" w:cs="Arial"/>
          <w:b/>
          <w:color w:val="222222"/>
          <w:sz w:val="28"/>
          <w:szCs w:val="28"/>
          <w:lang w:val="ru-RU" w:eastAsia="ru-RU"/>
        </w:rPr>
      </w:pPr>
      <w:r>
        <w:rPr>
          <w:rFonts w:eastAsia="Times New Roman" w:cs="Arial"/>
          <w:b/>
          <w:color w:val="222222"/>
          <w:sz w:val="28"/>
          <w:szCs w:val="28"/>
          <w:lang w:val="ru-RU" w:eastAsia="ru-RU"/>
        </w:rPr>
        <w:t>«Да-Игра!» для родителей особенных детей</w:t>
      </w:r>
    </w:p>
    <w:p w:rsidR="00020CFA" w:rsidRPr="00364608" w:rsidRDefault="00020CFA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196B92" w:rsidRPr="00364608" w:rsidRDefault="00196B92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196B92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Игрушк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и, как доказал фестиваль «Да-Игра!», могут </w:t>
      </w:r>
      <w:r w:rsid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«лечить». Какими навыками для </w:t>
      </w:r>
      <w:r w:rsid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того, чтобы </w:t>
      </w:r>
      <w:r w:rsidR="00D21F1F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они </w:t>
      </w:r>
      <w:r w:rsid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получил</w:t>
      </w:r>
      <w:r w:rsidR="00D21F1F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и </w:t>
      </w:r>
      <w:r w:rsid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лечебный заряд, </w:t>
      </w:r>
      <w:r w:rsid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должны овладеть родители и педагоги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– объясняли</w:t>
      </w:r>
      <w:r w:rsid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ученые</w:t>
      </w:r>
      <w:r w:rsidR="00C3290D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и самые именитые педагоги</w:t>
      </w:r>
      <w:r w:rsidR="00364608" w:rsidRP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>.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Целая серия мастер-классов и лекций</w:t>
      </w:r>
      <w:r w:rsidR="00D21F1F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на прошедшем фестивале «Да-Игра!»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была адресована родителям детей с особенностями развития, </w:t>
      </w:r>
      <w:r w:rsid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специально для них прошел также показ умной и стильной </w:t>
      </w:r>
      <w:r w:rsidR="00364608" w:rsidRP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обуви </w:t>
      </w:r>
      <w:r w:rsid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для детей с ОВЗ </w:t>
      </w:r>
      <w:r w:rsidR="00364608" w:rsidRP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от </w:t>
      </w:r>
      <w:r w:rsidR="006372E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российской </w:t>
      </w:r>
      <w:r w:rsidR="00364608" w:rsidRP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компании «ОРТОМОДА»</w:t>
      </w:r>
      <w:r w:rsidR="00364608">
        <w:rPr>
          <w:rFonts w:eastAsia="Times New Roman" w:cs="Arial"/>
          <w:b/>
          <w:color w:val="222222"/>
          <w:sz w:val="22"/>
          <w:szCs w:val="22"/>
          <w:lang w:val="ru-RU" w:eastAsia="ru-RU"/>
        </w:rPr>
        <w:t>.</w:t>
      </w:r>
    </w:p>
    <w:p w:rsidR="00196B92" w:rsidRDefault="00196B92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364608" w:rsidRDefault="00364608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560576"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Не вина, а беда родителей в том, что они не умеют правильно выстраивать игровое партнерство, - сообщил накануне фестиваля директор Института коррекционной педагогики РАО, вице-президент РАО, доктор педагогических наук, профессор </w:t>
      </w:r>
      <w:r w:rsidR="00560576" w:rsidRPr="0056057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Николай Малофеев</w:t>
      </w:r>
      <w:r w:rsidR="00560576"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>. - Изменить ситуацию, убежден, помогут игры и игрушки, сопровождающиеся «дефектологическим руководством», содержащим некоторое описание выстраивания игры с ребенком, имеющим те или иные особенности.</w:t>
      </w:r>
    </w:p>
    <w:p w:rsidR="00560576" w:rsidRPr="00560576" w:rsidRDefault="00560576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364608" w:rsidRDefault="00560576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-Мы уделяем колоссальное внимание играм и игрушкам для детей с </w:t>
      </w:r>
      <w:r w:rsidR="006372EC">
        <w:rPr>
          <w:rFonts w:eastAsia="Times New Roman" w:cs="Arial"/>
          <w:color w:val="222222"/>
          <w:sz w:val="22"/>
          <w:szCs w:val="22"/>
          <w:lang w:val="ru-RU" w:eastAsia="ru-RU"/>
        </w:rPr>
        <w:t>особенностями развития</w:t>
      </w: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>, - отметила организатор фестиваля, президент АИДТ и НАИР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Антонина Цицулина. – </w:t>
      </w: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Именно поэтому </w:t>
      </w:r>
      <w:r w:rsidR="0044746E">
        <w:rPr>
          <w:rFonts w:eastAsia="Times New Roman" w:cs="Arial"/>
          <w:color w:val="222222"/>
          <w:sz w:val="22"/>
          <w:szCs w:val="22"/>
          <w:lang w:val="ru-RU" w:eastAsia="ru-RU"/>
        </w:rPr>
        <w:t>была</w:t>
      </w:r>
      <w:r w:rsidR="00C329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4746E">
        <w:rPr>
          <w:rFonts w:eastAsia="Times New Roman" w:cs="Arial"/>
          <w:color w:val="222222"/>
          <w:sz w:val="22"/>
          <w:szCs w:val="22"/>
          <w:lang w:val="ru-RU" w:eastAsia="ru-RU"/>
        </w:rPr>
        <w:t>организована</w:t>
      </w: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цел</w:t>
      </w:r>
      <w:r w:rsidR="0044746E">
        <w:rPr>
          <w:rFonts w:eastAsia="Times New Roman" w:cs="Arial"/>
          <w:color w:val="222222"/>
          <w:sz w:val="22"/>
          <w:szCs w:val="22"/>
          <w:lang w:val="ru-RU" w:eastAsia="ru-RU"/>
        </w:rPr>
        <w:t>ая</w:t>
      </w: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сери</w:t>
      </w:r>
      <w:r w:rsidR="0044746E">
        <w:rPr>
          <w:rFonts w:eastAsia="Times New Roman" w:cs="Arial"/>
          <w:color w:val="222222"/>
          <w:sz w:val="22"/>
          <w:szCs w:val="22"/>
          <w:lang w:val="ru-RU" w:eastAsia="ru-RU"/>
        </w:rPr>
        <w:t>я</w:t>
      </w:r>
      <w:r w:rsidRPr="0056057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мастер-классов и лекций для </w:t>
      </w:r>
      <w:r w:rsidR="006372E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родителей, а также специалистов. </w:t>
      </w:r>
    </w:p>
    <w:p w:rsidR="006372EC" w:rsidRDefault="006372EC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F13037" w:rsidRDefault="006372EC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Научные сотрудники из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ФГБНУ «ИКП РАО» </w:t>
      </w:r>
      <w:r w:rsidR="00F13037" w:rsidRPr="00560576">
        <w:rPr>
          <w:rFonts w:ascii="Arial" w:hAnsi="Arial" w:cs="Arial"/>
          <w:b/>
          <w:color w:val="000000"/>
          <w:lang w:val="ru-RU"/>
        </w:rPr>
        <w:t>Наталия Гращенкова</w:t>
      </w:r>
      <w:r w:rsidR="00F13037">
        <w:rPr>
          <w:rFonts w:ascii="Arial" w:hAnsi="Arial" w:cs="Arial"/>
          <w:b/>
          <w:color w:val="000000"/>
          <w:lang w:val="ru-RU"/>
        </w:rPr>
        <w:t xml:space="preserve">, </w:t>
      </w:r>
      <w:r w:rsidR="00F13037" w:rsidRPr="006372EC">
        <w:rPr>
          <w:rFonts w:ascii="Arial" w:hAnsi="Arial" w:cs="Arial"/>
          <w:b/>
          <w:color w:val="000000"/>
          <w:lang w:val="ru-RU"/>
        </w:rPr>
        <w:t xml:space="preserve">Оксана Аршатская </w:t>
      </w:r>
      <w:r w:rsidR="00F13037">
        <w:rPr>
          <w:rFonts w:ascii="Arial" w:hAnsi="Arial" w:cs="Arial"/>
          <w:b/>
          <w:color w:val="000000"/>
          <w:lang w:val="ru-RU"/>
        </w:rPr>
        <w:t xml:space="preserve">и </w:t>
      </w:r>
      <w:r w:rsidR="00F13037" w:rsidRPr="006372EC">
        <w:rPr>
          <w:rFonts w:ascii="Arial" w:hAnsi="Arial" w:cs="Arial"/>
          <w:b/>
          <w:color w:val="000000"/>
          <w:lang w:val="ru-RU"/>
        </w:rPr>
        <w:t xml:space="preserve">Александр Аршатский 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>не просто рассказали</w:t>
      </w:r>
      <w:r w:rsidR="00C329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 фестивале «Да-Игра!»</w:t>
      </w:r>
      <w:r w:rsidR="00F13037"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>, но и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показали, какие игрушки и как необходимо использовать на занятиях с детьми, имеющими расстройства аутистического спектра, как правильно сформировать игровую программу для таких малышей</w:t>
      </w:r>
      <w:r w:rsidR="00F13037">
        <w:rPr>
          <w:rFonts w:eastAsia="Times New Roman" w:cs="Arial"/>
          <w:color w:val="222222"/>
          <w:sz w:val="22"/>
          <w:szCs w:val="22"/>
          <w:lang w:val="ru-RU" w:eastAsia="ru-RU"/>
        </w:rPr>
        <w:t>, чтобы подготовить их к школе.</w:t>
      </w:r>
    </w:p>
    <w:p w:rsidR="00F13037" w:rsidRDefault="00F13037" w:rsidP="00F13037">
      <w:pPr>
        <w:spacing w:after="0" w:line="240" w:lineRule="auto"/>
        <w:ind w:left="420"/>
        <w:jc w:val="both"/>
        <w:rPr>
          <w:b/>
          <w:lang w:val="ru-RU"/>
        </w:rPr>
      </w:pPr>
      <w:r w:rsidRPr="00F13037">
        <w:rPr>
          <w:b/>
          <w:lang w:val="ru-RU"/>
        </w:rPr>
        <w:br/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Доцент кафедры специального и инклюзивного образования Академии социального управления </w:t>
      </w:r>
      <w:r w:rsidRPr="00F1303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Зинаида Малева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провела специальный мастер-класс для специалистов и родителей, на котором рассказала об игрушках для слепых и слабовидящих детей раннего и дошкольного возраста.</w:t>
      </w:r>
    </w:p>
    <w:p w:rsidR="00F13037" w:rsidRPr="00F13037" w:rsidRDefault="00F13037" w:rsidP="00F1303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F13037" w:rsidRPr="00F13037" w:rsidRDefault="00F13037" w:rsidP="00F1303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bookmarkStart w:id="1" w:name="_Hlk515025446"/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Изготавливать 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>самодельны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е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игрушк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для развивающих игр с детьми 2 – 7 лет</w:t>
      </w:r>
      <w:bookmarkEnd w:id="1"/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специалистов и родителей обучали 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педагог высшей квалификационной категории, </w:t>
      </w:r>
      <w:r w:rsidR="006A791B">
        <w:rPr>
          <w:rFonts w:eastAsia="Times New Roman" w:cs="Arial"/>
          <w:color w:val="222222"/>
          <w:sz w:val="22"/>
          <w:szCs w:val="22"/>
          <w:lang w:val="ru-RU" w:eastAsia="ru-RU"/>
        </w:rPr>
        <w:t>п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очетный работник общего образования </w:t>
      </w:r>
      <w:r w:rsidRPr="00F1303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Анжела Иванова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(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>стаж работы с детьми с ОВЗ 27 лет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) и 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>педагог высшей квалификационной категории</w:t>
      </w:r>
      <w:r w:rsidR="006A791B">
        <w:rPr>
          <w:rFonts w:eastAsia="Times New Roman" w:cs="Arial"/>
          <w:color w:val="222222"/>
          <w:sz w:val="22"/>
          <w:szCs w:val="22"/>
          <w:lang w:val="ru-RU" w:eastAsia="ru-RU"/>
        </w:rPr>
        <w:t>, п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очетный работник общего образования </w:t>
      </w:r>
      <w:r w:rsidRPr="00F13037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Ирина Крюкова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(стаж работы с детьми с ОВЗ</w:t>
      </w:r>
      <w:r w:rsidRPr="00F1303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34 года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).</w:t>
      </w:r>
    </w:p>
    <w:p w:rsidR="00F13037" w:rsidRDefault="00F13037" w:rsidP="00F1303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6A791B" w:rsidRDefault="006A791B" w:rsidP="006A791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6A791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Ученые, работающие в коррекционной педагогики, говорят о явной нехватке «адресных» игр и игрушек. Многое из того, что делает игрушку привлекательной для большинства детей, в случае с особенными детьми может быть бесполезным. И тогда на помощь приходят научные сотрудники из 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>ФГБНУ «ИКП РАО», которые показали</w:t>
      </w:r>
      <w:r w:rsidR="0059511C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как</w:t>
      </w:r>
      <w:r w:rsid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можно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адаптировать серийно выпускаемые игрушки для слепых детей. Мастер-класс </w:t>
      </w:r>
      <w:r w:rsidRP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Людмил</w:t>
      </w:r>
      <w:r w:rsidR="0059511C" w:rsidRP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ы</w:t>
      </w:r>
      <w:r w:rsidRP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Бодренковой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</w:t>
      </w:r>
      <w:r w:rsidRP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Алексея Любимова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был очень полезен не только родителям, но и производителям, которы</w:t>
      </w:r>
      <w:r w:rsid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е хотели бы расширить свою нишу и </w:t>
      </w:r>
      <w:r w:rsidR="00DE2C03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выпускать </w:t>
      </w:r>
      <w:r w:rsidR="0059511C">
        <w:rPr>
          <w:rFonts w:eastAsia="Times New Roman" w:cs="Arial"/>
          <w:color w:val="222222"/>
          <w:sz w:val="22"/>
          <w:szCs w:val="22"/>
          <w:lang w:val="ru-RU" w:eastAsia="ru-RU"/>
        </w:rPr>
        <w:t>игрушки с учетом особенностей детей.</w:t>
      </w:r>
    </w:p>
    <w:p w:rsidR="0059511C" w:rsidRDefault="0059511C" w:rsidP="006A791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59511C" w:rsidRDefault="0059511C" w:rsidP="006A791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Здесь же, в рамках фестиваля «Да-Игра!» можно было увидеть мастер-класс самой игры.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 Доцент кафедры специального и инклюзивного образования ГБОУ ВО МО «Академия социального управления» </w:t>
      </w:r>
      <w:r w:rsidRPr="0059511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Татьяна Лусс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продемонстрировала, как можно использовать в коррекционной работе с детьми 3-6 лет народные игрушки и игрушки-самоделки.</w:t>
      </w:r>
    </w:p>
    <w:p w:rsidR="0059511C" w:rsidRDefault="0059511C" w:rsidP="006A791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>- Мастер-классы, надеюсь, позволят заинтересованным людям принять решение о целесообразности продолжения</w:t>
      </w:r>
      <w:r w:rsidR="00C329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встреч с сотрудниками нашего и других институтов, – отметил </w:t>
      </w:r>
      <w:r w:rsidR="00C3290D" w:rsidRPr="0056057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Николай Малофеев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</w:t>
      </w:r>
      <w:r w:rsidR="00C329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- 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>По итогам конференции, возможно, удастся запланировать направленные «образовательные курсы» для родителей и производ</w:t>
      </w:r>
      <w:r w:rsidR="00C3290D">
        <w:rPr>
          <w:rFonts w:eastAsia="Times New Roman" w:cs="Arial"/>
          <w:color w:val="222222"/>
          <w:sz w:val="22"/>
          <w:szCs w:val="22"/>
          <w:lang w:val="ru-RU" w:eastAsia="ru-RU"/>
        </w:rPr>
        <w:t>ителей</w:t>
      </w:r>
      <w:r w:rsidRPr="0059511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игрушек и игр.</w:t>
      </w:r>
    </w:p>
    <w:p w:rsidR="00C3290D" w:rsidRDefault="00C3290D" w:rsidP="00C3290D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Огромный интерес у участников фестиваля вызвал </w:t>
      </w:r>
      <w:r w:rsidRPr="00C3290D">
        <w:rPr>
          <w:rFonts w:eastAsia="Times New Roman" w:cs="Arial"/>
          <w:color w:val="222222"/>
          <w:sz w:val="22"/>
          <w:szCs w:val="22"/>
          <w:lang w:val="ru-RU" w:eastAsia="ru-RU"/>
        </w:rPr>
        <w:t>показ м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одной обуви компании «Ортомода», которая </w:t>
      </w:r>
      <w:r w:rsidRPr="00C329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создана с учетом рекомендаций врачей-ортопедов, неоднократно становилась лауреатом премии АИДТ в номинации "Лучшая детская обувь". Показ прошел под аплодисменты зрителей в окружении любимых детьми героев популярных мультфильмов. </w:t>
      </w:r>
    </w:p>
    <w:p w:rsidR="00C3290D" w:rsidRDefault="00C3290D" w:rsidP="00C3290D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Фестиваль «Да-Игра!» отвечает запросам современных родителей, ориентируя их на лучшее и самое качественное российское производство игр и игрушек, рассказывая о пользе и необходимости игры с ребенком, показывая - как и в какие игры рекомендуют играть специалисты.</w:t>
      </w:r>
    </w:p>
    <w:p w:rsidR="00C3290D" w:rsidRPr="00C3290D" w:rsidRDefault="00C3290D" w:rsidP="00C3290D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Напоминаем также, что «Да-Игра!» - это не только фестиваль, но и движение</w:t>
      </w:r>
      <w:r w:rsidR="00E65C2E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присоединиться к которому можно на сайте: </w:t>
      </w:r>
      <w:hyperlink r:id="rId8" w:history="1">
        <w:r w:rsidR="00E65C2E" w:rsidRPr="00ED6940">
          <w:rPr>
            <w:rStyle w:val="a3"/>
            <w:rFonts w:ascii="Arial" w:hAnsi="Arial" w:cs="Arial"/>
            <w:b/>
            <w:lang w:val="ru-RU"/>
          </w:rPr>
          <w:t>http://da-igra.ru</w:t>
        </w:r>
      </w:hyperlink>
      <w:r w:rsidR="00E65C2E">
        <w:rPr>
          <w:rFonts w:ascii="Arial" w:hAnsi="Arial" w:cs="Arial"/>
          <w:b/>
          <w:lang w:val="ru-RU"/>
        </w:rPr>
        <w:t>.</w:t>
      </w:r>
    </w:p>
    <w:p w:rsidR="00011C0A" w:rsidRDefault="00011C0A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Проголосовать за лучшие 100 игрушек 100-летия можно на сайте: </w:t>
      </w:r>
      <w:hyperlink r:id="rId9" w:history="1">
        <w:r w:rsidRPr="00ED6940">
          <w:rPr>
            <w:rStyle w:val="a3"/>
            <w:rFonts w:eastAsia="Times New Roman" w:cs="Arial"/>
            <w:sz w:val="22"/>
            <w:szCs w:val="22"/>
            <w:lang w:val="ru-RU" w:eastAsia="ru-RU"/>
          </w:rPr>
          <w:t>http://toys-russia.ru/</w:t>
        </w:r>
      </w:hyperlink>
    </w:p>
    <w:p w:rsidR="00935B11" w:rsidRDefault="00935B11" w:rsidP="00935B1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011C0A" w:rsidRPr="00E76025" w:rsidRDefault="00011C0A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521D60" w:rsidRDefault="00066C02" w:rsidP="00066C02">
      <w:pPr>
        <w:spacing w:after="0" w:line="240" w:lineRule="auto"/>
        <w:ind w:left="420"/>
        <w:rPr>
          <w:lang w:val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Еще больше новостей</w:t>
      </w:r>
      <w:r w:rsidR="00521D60" w:rsidRPr="00066C0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 сайте </w:t>
      </w:r>
      <w:hyperlink r:id="rId10" w:history="1">
        <w:r w:rsidR="00521D60" w:rsidRPr="00E33D08">
          <w:rPr>
            <w:rStyle w:val="a3"/>
            <w:rFonts w:ascii="Arial" w:hAnsi="Arial" w:cs="Arial"/>
            <w:b/>
            <w:lang w:val="ru-RU"/>
          </w:rPr>
          <w:t>http://acgi.ru</w:t>
        </w:r>
      </w:hyperlink>
      <w:r w:rsidR="00521D60">
        <w:rPr>
          <w:rFonts w:ascii="Arial" w:hAnsi="Arial" w:cs="Arial"/>
          <w:b/>
          <w:color w:val="000000"/>
          <w:lang w:val="ru-RU"/>
        </w:rPr>
        <w:t xml:space="preserve">, </w:t>
      </w:r>
      <w:r w:rsidR="00521D60" w:rsidRPr="00521D60">
        <w:rPr>
          <w:rFonts w:ascii="Arial" w:hAnsi="Arial" w:cs="Arial"/>
          <w:color w:val="000000"/>
          <w:lang w:val="ru-RU"/>
        </w:rPr>
        <w:t>а также в социальны</w:t>
      </w:r>
      <w:r w:rsidR="00521D60" w:rsidRPr="00066C0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х сетях: </w:t>
      </w:r>
    </w:p>
    <w:p w:rsidR="00521D60" w:rsidRDefault="00AD2215" w:rsidP="00066C02">
      <w:pPr>
        <w:spacing w:after="0" w:line="240" w:lineRule="auto"/>
        <w:ind w:left="420"/>
        <w:rPr>
          <w:rFonts w:ascii="Arial" w:hAnsi="Arial" w:cs="Arial"/>
          <w:color w:val="000000"/>
          <w:lang w:val="ru-RU"/>
        </w:rPr>
      </w:pPr>
      <w:hyperlink r:id="rId11" w:history="1">
        <w:r w:rsidR="00521D60" w:rsidRPr="00E33D08">
          <w:rPr>
            <w:rStyle w:val="a3"/>
            <w:rFonts w:ascii="Arial" w:hAnsi="Arial" w:cs="Arial"/>
            <w:lang w:val="ru-RU"/>
          </w:rPr>
          <w:t>https://www.facebook.com/daigra.ru/</w:t>
        </w:r>
      </w:hyperlink>
      <w:r w:rsidR="00521D60">
        <w:rPr>
          <w:rFonts w:ascii="Arial" w:hAnsi="Arial" w:cs="Arial"/>
          <w:color w:val="000000"/>
          <w:lang w:val="ru-RU"/>
        </w:rPr>
        <w:t xml:space="preserve"> </w:t>
      </w:r>
    </w:p>
    <w:p w:rsidR="00521D60" w:rsidRDefault="00AD2215" w:rsidP="00066C02">
      <w:pPr>
        <w:ind w:left="420"/>
        <w:rPr>
          <w:rFonts w:ascii="Arial" w:hAnsi="Arial" w:cs="Arial"/>
          <w:color w:val="000000"/>
          <w:lang w:val="ru-RU"/>
        </w:rPr>
      </w:pPr>
      <w:hyperlink r:id="rId12" w:history="1">
        <w:r w:rsidR="00E76025" w:rsidRPr="003B173A">
          <w:rPr>
            <w:rStyle w:val="a3"/>
            <w:rFonts w:ascii="Arial" w:hAnsi="Arial" w:cs="Arial"/>
            <w:lang w:val="ru-RU"/>
          </w:rPr>
          <w:t>https://www.facebook.com/acgi.ru/</w:t>
        </w:r>
      </w:hyperlink>
    </w:p>
    <w:p w:rsidR="00ED6AC6" w:rsidRDefault="00ED6AC6" w:rsidP="00066C02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Наша справка:</w:t>
      </w:r>
    </w:p>
    <w:p w:rsidR="00473A2D" w:rsidRDefault="002B1A06" w:rsidP="00066C0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B1A06">
        <w:rPr>
          <w:rFonts w:eastAsia="Times New Roman" w:cs="Arial"/>
          <w:color w:val="222222"/>
          <w:sz w:val="22"/>
          <w:szCs w:val="22"/>
          <w:lang w:val="ru-RU" w:eastAsia="ru-RU"/>
        </w:rPr>
        <w:t>Движение «Да-Игра!» и одноименный фестиваль - часть масштабной программы «Индустриальная карта Игропрома России», которая реализуется в рамках Постановления Правительства РФ от 18.01.2017 N 27 и поддерживается Советом Федерации Федерального Собрания РФ, Минпромторгом России, АСИ, ведущими институтами и экспертами, производителями и поставщиками игр, игрушек, другими заинтересованными компаниями и частными лицами</w:t>
      </w:r>
      <w:r w:rsidRPr="002B1A06">
        <w:rPr>
          <w:color w:val="000000"/>
          <w:sz w:val="27"/>
          <w:szCs w:val="27"/>
          <w:lang w:val="ru-RU"/>
        </w:rPr>
        <w:t>.</w:t>
      </w:r>
      <w:r w:rsidR="00473A2D"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</w:p>
    <w:p w:rsidR="005C1D65" w:rsidRPr="00473A2D" w:rsidRDefault="005C1D65" w:rsidP="00066C0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224306" w:rsidRPr="003711E0" w:rsidRDefault="00224306" w:rsidP="00066C02">
      <w:pPr>
        <w:spacing w:after="0" w:line="240" w:lineRule="auto"/>
        <w:ind w:left="420"/>
        <w:rPr>
          <w:rFonts w:cs="Arial"/>
          <w:b/>
          <w:bCs/>
          <w:sz w:val="22"/>
          <w:szCs w:val="22"/>
          <w:lang w:val="ru-RU"/>
        </w:rPr>
      </w:pPr>
      <w:r w:rsidRPr="003711E0">
        <w:rPr>
          <w:rFonts w:cs="Arial"/>
          <w:b/>
          <w:bCs/>
          <w:sz w:val="22"/>
          <w:szCs w:val="22"/>
          <w:lang w:val="ru-RU"/>
        </w:rPr>
        <w:t xml:space="preserve">Контакты для СМИ:  </w:t>
      </w:r>
    </w:p>
    <w:p w:rsidR="00224306" w:rsidRPr="00111129" w:rsidRDefault="00AD2215" w:rsidP="00066C02">
      <w:pPr>
        <w:spacing w:after="0" w:line="240" w:lineRule="auto"/>
        <w:ind w:left="420"/>
        <w:rPr>
          <w:rFonts w:cs="Arial"/>
          <w:bCs/>
          <w:sz w:val="22"/>
          <w:szCs w:val="22"/>
          <w:lang w:val="ru-RU"/>
        </w:rPr>
      </w:pPr>
      <w:hyperlink r:id="rId13" w:history="1">
        <w:r w:rsidR="00224306" w:rsidRPr="00671E51">
          <w:rPr>
            <w:rStyle w:val="a3"/>
            <w:rFonts w:cs="Arial"/>
            <w:bCs/>
            <w:sz w:val="22"/>
            <w:szCs w:val="22"/>
          </w:rPr>
          <w:t>pr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ru</w:t>
        </w:r>
      </w:hyperlink>
      <w:r w:rsidR="00224306" w:rsidRPr="00111129">
        <w:rPr>
          <w:rFonts w:cs="Arial"/>
          <w:bCs/>
          <w:sz w:val="22"/>
          <w:szCs w:val="22"/>
          <w:lang w:val="ru-RU"/>
        </w:rPr>
        <w:t xml:space="preserve"> </w:t>
      </w:r>
    </w:p>
    <w:p w:rsidR="00DE3014" w:rsidRPr="00DE3014" w:rsidRDefault="00DE3014" w:rsidP="00DE3014">
      <w:pPr>
        <w:rPr>
          <w:rStyle w:val="a3"/>
          <w:sz w:val="24"/>
          <w:szCs w:val="24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14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15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headerReference w:type="default" r:id="rId16"/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15" w:rsidRDefault="00AD2215" w:rsidP="004B0FC3">
      <w:pPr>
        <w:spacing w:after="0" w:line="240" w:lineRule="auto"/>
      </w:pPr>
      <w:r>
        <w:separator/>
      </w:r>
    </w:p>
  </w:endnote>
  <w:endnote w:type="continuationSeparator" w:id="0">
    <w:p w:rsidR="00AD2215" w:rsidRDefault="00AD2215" w:rsidP="004B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15" w:rsidRDefault="00AD2215" w:rsidP="004B0FC3">
      <w:pPr>
        <w:spacing w:after="0" w:line="240" w:lineRule="auto"/>
      </w:pPr>
      <w:r>
        <w:separator/>
      </w:r>
    </w:p>
  </w:footnote>
  <w:footnote w:type="continuationSeparator" w:id="0">
    <w:p w:rsidR="00AD2215" w:rsidRDefault="00AD2215" w:rsidP="004B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486"/>
      <w:gridCol w:w="3550"/>
    </w:tblGrid>
    <w:tr w:rsidR="004B0FC3" w:rsidTr="004B0FC3">
      <w:tc>
        <w:tcPr>
          <w:tcW w:w="3427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  <w:tc>
        <w:tcPr>
          <w:tcW w:w="3427" w:type="dxa"/>
        </w:tcPr>
        <w:p w:rsidR="004B0FC3" w:rsidRDefault="004B0FC3">
          <w:pPr>
            <w:pStyle w:val="ab"/>
          </w:pPr>
        </w:p>
      </w:tc>
      <w:tc>
        <w:tcPr>
          <w:tcW w:w="3428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</w:tr>
  </w:tbl>
  <w:p w:rsidR="004B0FC3" w:rsidRDefault="004B0F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687"/>
    <w:multiLevelType w:val="hybridMultilevel"/>
    <w:tmpl w:val="7A78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1A21"/>
    <w:multiLevelType w:val="hybridMultilevel"/>
    <w:tmpl w:val="1EF4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E3A"/>
    <w:multiLevelType w:val="hybridMultilevel"/>
    <w:tmpl w:val="D58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059A5"/>
    <w:rsid w:val="000006EA"/>
    <w:rsid w:val="00010571"/>
    <w:rsid w:val="00011C0A"/>
    <w:rsid w:val="00020CFA"/>
    <w:rsid w:val="00033F32"/>
    <w:rsid w:val="00035B97"/>
    <w:rsid w:val="000438B1"/>
    <w:rsid w:val="00043EE0"/>
    <w:rsid w:val="000573FE"/>
    <w:rsid w:val="000604BD"/>
    <w:rsid w:val="00066C02"/>
    <w:rsid w:val="000B1316"/>
    <w:rsid w:val="000B151A"/>
    <w:rsid w:val="00102C1F"/>
    <w:rsid w:val="00102DA7"/>
    <w:rsid w:val="00102DB4"/>
    <w:rsid w:val="00111129"/>
    <w:rsid w:val="00140BC4"/>
    <w:rsid w:val="00196B92"/>
    <w:rsid w:val="001F2842"/>
    <w:rsid w:val="00205F1E"/>
    <w:rsid w:val="00224306"/>
    <w:rsid w:val="00232E81"/>
    <w:rsid w:val="00266B5B"/>
    <w:rsid w:val="00270873"/>
    <w:rsid w:val="002A09AA"/>
    <w:rsid w:val="002B1A06"/>
    <w:rsid w:val="002B63E8"/>
    <w:rsid w:val="002E5BEE"/>
    <w:rsid w:val="00305141"/>
    <w:rsid w:val="00364608"/>
    <w:rsid w:val="003711E0"/>
    <w:rsid w:val="0038190A"/>
    <w:rsid w:val="003973DA"/>
    <w:rsid w:val="003C4CDB"/>
    <w:rsid w:val="0041308D"/>
    <w:rsid w:val="00415F82"/>
    <w:rsid w:val="0044746E"/>
    <w:rsid w:val="00450ACC"/>
    <w:rsid w:val="00473A2D"/>
    <w:rsid w:val="00496BAC"/>
    <w:rsid w:val="004A1E3A"/>
    <w:rsid w:val="004B0FC3"/>
    <w:rsid w:val="004B71AE"/>
    <w:rsid w:val="004D2206"/>
    <w:rsid w:val="004D37EA"/>
    <w:rsid w:val="004E764A"/>
    <w:rsid w:val="00504758"/>
    <w:rsid w:val="00521D60"/>
    <w:rsid w:val="005239AB"/>
    <w:rsid w:val="00527132"/>
    <w:rsid w:val="00536E6D"/>
    <w:rsid w:val="00560576"/>
    <w:rsid w:val="005674EB"/>
    <w:rsid w:val="0059511C"/>
    <w:rsid w:val="005B7735"/>
    <w:rsid w:val="005C1D65"/>
    <w:rsid w:val="005E11E8"/>
    <w:rsid w:val="006372EC"/>
    <w:rsid w:val="00677776"/>
    <w:rsid w:val="00677B50"/>
    <w:rsid w:val="00694BAE"/>
    <w:rsid w:val="006A213F"/>
    <w:rsid w:val="006A791B"/>
    <w:rsid w:val="006B58CA"/>
    <w:rsid w:val="006C1CE9"/>
    <w:rsid w:val="006D3AF2"/>
    <w:rsid w:val="00737D6A"/>
    <w:rsid w:val="00751052"/>
    <w:rsid w:val="00751EE3"/>
    <w:rsid w:val="00764150"/>
    <w:rsid w:val="00770B6C"/>
    <w:rsid w:val="007874E3"/>
    <w:rsid w:val="007C4831"/>
    <w:rsid w:val="007D53E4"/>
    <w:rsid w:val="00810662"/>
    <w:rsid w:val="00843C34"/>
    <w:rsid w:val="00872E36"/>
    <w:rsid w:val="00880ED1"/>
    <w:rsid w:val="008D1E20"/>
    <w:rsid w:val="008D39F9"/>
    <w:rsid w:val="00910A9D"/>
    <w:rsid w:val="00935B11"/>
    <w:rsid w:val="0095104C"/>
    <w:rsid w:val="00955919"/>
    <w:rsid w:val="009764E5"/>
    <w:rsid w:val="009A6F07"/>
    <w:rsid w:val="00A118F8"/>
    <w:rsid w:val="00A8435B"/>
    <w:rsid w:val="00AB4739"/>
    <w:rsid w:val="00AB6046"/>
    <w:rsid w:val="00AD2215"/>
    <w:rsid w:val="00B15607"/>
    <w:rsid w:val="00B17CB1"/>
    <w:rsid w:val="00B25528"/>
    <w:rsid w:val="00B424BD"/>
    <w:rsid w:val="00B762D4"/>
    <w:rsid w:val="00BC0252"/>
    <w:rsid w:val="00BC2A92"/>
    <w:rsid w:val="00BD2E58"/>
    <w:rsid w:val="00BE0739"/>
    <w:rsid w:val="00BE46B2"/>
    <w:rsid w:val="00C32066"/>
    <w:rsid w:val="00C3290D"/>
    <w:rsid w:val="00C36898"/>
    <w:rsid w:val="00C44A11"/>
    <w:rsid w:val="00C504D0"/>
    <w:rsid w:val="00C61699"/>
    <w:rsid w:val="00CA6482"/>
    <w:rsid w:val="00CD60FF"/>
    <w:rsid w:val="00CE2E96"/>
    <w:rsid w:val="00D058D2"/>
    <w:rsid w:val="00D21F1F"/>
    <w:rsid w:val="00D277E1"/>
    <w:rsid w:val="00DA692B"/>
    <w:rsid w:val="00DE2C03"/>
    <w:rsid w:val="00DE3014"/>
    <w:rsid w:val="00DE6E78"/>
    <w:rsid w:val="00E3213A"/>
    <w:rsid w:val="00E65C2E"/>
    <w:rsid w:val="00E71979"/>
    <w:rsid w:val="00E76025"/>
    <w:rsid w:val="00E821E8"/>
    <w:rsid w:val="00EA061D"/>
    <w:rsid w:val="00ED6AC6"/>
    <w:rsid w:val="00EF68F4"/>
    <w:rsid w:val="00F13037"/>
    <w:rsid w:val="00F3342D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04939-DF96-433F-9192-CD1356C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1F2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Заголовок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FC3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FC3"/>
    <w:rPr>
      <w:rFonts w:asciiTheme="minorHAnsi" w:eastAsiaTheme="minorEastAsia" w:hAnsiTheme="minorHAnsi" w:cstheme="minorBidi"/>
      <w:lang w:val="en-US" w:eastAsia="zh-CN"/>
    </w:rPr>
  </w:style>
  <w:style w:type="table" w:styleId="af">
    <w:name w:val="Table Grid"/>
    <w:basedOn w:val="a1"/>
    <w:rsid w:val="004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2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styleId="af0">
    <w:name w:val="Emphasis"/>
    <w:basedOn w:val="a0"/>
    <w:uiPriority w:val="20"/>
    <w:qFormat/>
    <w:rsid w:val="00450ACC"/>
    <w:rPr>
      <w:i/>
      <w:iCs/>
    </w:rPr>
  </w:style>
  <w:style w:type="character" w:styleId="af1">
    <w:name w:val="FollowedHyperlink"/>
    <w:basedOn w:val="a0"/>
    <w:semiHidden/>
    <w:unhideWhenUsed/>
    <w:rsid w:val="008D3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3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4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-igra.ru" TargetMode="External"/><Relationship Id="rId13" Type="http://schemas.openxmlformats.org/officeDocument/2006/relationships/hyperlink" Target="mailto:pr-acgi@ac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c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aig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-igra.ru/" TargetMode="External"/><Relationship Id="rId10" Type="http://schemas.openxmlformats.org/officeDocument/2006/relationships/hyperlink" Target="http://acgi.ru/news_4948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ys-russia.ru/" TargetMode="External"/><Relationship Id="rId14" Type="http://schemas.openxmlformats.org/officeDocument/2006/relationships/hyperlink" Target="https://e.mail.ru/compose?To=da-igra@acgi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fs</cp:lastModifiedBy>
  <cp:revision>5</cp:revision>
  <dcterms:created xsi:type="dcterms:W3CDTF">2018-06-22T06:02:00Z</dcterms:created>
  <dcterms:modified xsi:type="dcterms:W3CDTF">2018-06-29T21:11:00Z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